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6FE6" w14:textId="4FF19C73" w:rsidR="00387CD0" w:rsidRPr="00B04635" w:rsidRDefault="00387CD0" w:rsidP="006D3B7C">
      <w:pPr>
        <w:autoSpaceDE w:val="0"/>
        <w:autoSpaceDN w:val="0"/>
        <w:adjustRightInd w:val="0"/>
        <w:spacing w:after="0" w:line="240" w:lineRule="auto"/>
        <w:rPr>
          <w:rFonts w:ascii="Times New Roman" w:hAnsi="Times New Roman" w:cs="Times New Roman"/>
          <w:sz w:val="16"/>
          <w:szCs w:val="16"/>
        </w:rPr>
      </w:pPr>
    </w:p>
    <w:p w14:paraId="00B14341" w14:textId="5B8364DC" w:rsidR="009A0374" w:rsidRPr="00170B7F" w:rsidRDefault="00B04635" w:rsidP="009A0374">
      <w:pPr>
        <w:pStyle w:val="Default"/>
        <w:jc w:val="both"/>
        <w:rPr>
          <w:rFonts w:ascii="Times New Roman" w:hAnsi="Times New Roman" w:cs="Times New Roman"/>
          <w:sz w:val="28"/>
          <w:szCs w:val="28"/>
          <w:lang w:val="de-AT"/>
        </w:rPr>
      </w:pPr>
      <w:r w:rsidRPr="00B04635">
        <w:rPr>
          <w:rFonts w:ascii="Times New Roman" w:hAnsi="Times New Roman" w:cs="Times New Roman"/>
          <w:sz w:val="28"/>
          <w:szCs w:val="28"/>
          <w:lang w:val="de-AT"/>
        </w:rPr>
        <w:t xml:space="preserve">Internationale Tagung </w:t>
      </w:r>
      <w:r>
        <w:rPr>
          <w:rFonts w:ascii="Times New Roman" w:hAnsi="Times New Roman" w:cs="Times New Roman"/>
          <w:sz w:val="28"/>
          <w:szCs w:val="28"/>
          <w:lang w:val="de-AT"/>
        </w:rPr>
        <w:t>„</w:t>
      </w:r>
      <w:r w:rsidR="009A0374" w:rsidRPr="00170B7F">
        <w:rPr>
          <w:rFonts w:ascii="Times New Roman" w:hAnsi="Times New Roman" w:cs="Times New Roman"/>
          <w:sz w:val="28"/>
          <w:szCs w:val="28"/>
          <w:lang w:val="de-AT"/>
        </w:rPr>
        <w:t>Die Bismarcks. Diskurs(e) um eine europäische Familie</w:t>
      </w:r>
      <w:r>
        <w:rPr>
          <w:rFonts w:ascii="Times New Roman" w:hAnsi="Times New Roman" w:cs="Times New Roman"/>
          <w:sz w:val="28"/>
          <w:szCs w:val="28"/>
          <w:lang w:val="de-AT"/>
        </w:rPr>
        <w:t>“</w:t>
      </w:r>
    </w:p>
    <w:p w14:paraId="2B6DCCF6" w14:textId="77777777" w:rsidR="009A0374" w:rsidRPr="00170B7F" w:rsidRDefault="009A0374" w:rsidP="009A0374">
      <w:pPr>
        <w:pStyle w:val="Default"/>
        <w:jc w:val="both"/>
        <w:rPr>
          <w:rFonts w:ascii="Times New Roman" w:hAnsi="Times New Roman" w:cs="Times New Roman"/>
          <w:sz w:val="20"/>
          <w:szCs w:val="20"/>
          <w:lang w:val="de-AT"/>
        </w:rPr>
      </w:pPr>
    </w:p>
    <w:p w14:paraId="2E5CC3A0" w14:textId="40118D28" w:rsidR="009A0374" w:rsidRPr="00B04635" w:rsidRDefault="009A0374" w:rsidP="009A0374">
      <w:pPr>
        <w:pStyle w:val="Default"/>
        <w:jc w:val="both"/>
        <w:rPr>
          <w:rFonts w:ascii="Times New Roman" w:hAnsi="Times New Roman" w:cs="Times New Roman"/>
          <w:lang w:val="de-AT"/>
        </w:rPr>
      </w:pPr>
      <w:proofErr w:type="spellStart"/>
      <w:r w:rsidRPr="00B04635">
        <w:rPr>
          <w:rFonts w:ascii="Times New Roman" w:hAnsi="Times New Roman" w:cs="Times New Roman"/>
          <w:lang w:val="de-AT"/>
        </w:rPr>
        <w:t>Kulice</w:t>
      </w:r>
      <w:proofErr w:type="spellEnd"/>
      <w:r w:rsidRPr="00B04635">
        <w:rPr>
          <w:rFonts w:ascii="Times New Roman" w:hAnsi="Times New Roman" w:cs="Times New Roman"/>
          <w:lang w:val="de-AT"/>
        </w:rPr>
        <w:t xml:space="preserve"> (</w:t>
      </w:r>
      <w:r w:rsidR="004E547D" w:rsidRPr="00B04635">
        <w:rPr>
          <w:rFonts w:ascii="Times New Roman" w:hAnsi="Times New Roman" w:cs="Times New Roman"/>
          <w:lang w:val="de-AT"/>
        </w:rPr>
        <w:t>Internationales Zentrum für interdisziplinäre Studien der Universität Szczecin</w:t>
      </w:r>
      <w:r w:rsidRPr="00B04635">
        <w:rPr>
          <w:rFonts w:ascii="Times New Roman" w:hAnsi="Times New Roman" w:cs="Times New Roman"/>
          <w:lang w:val="de-AT"/>
        </w:rPr>
        <w:t>), 29.</w:t>
      </w:r>
      <w:r w:rsidR="00B04635">
        <w:rPr>
          <w:rFonts w:ascii="Times New Roman" w:hAnsi="Times New Roman" w:cs="Times New Roman"/>
          <w:lang w:val="de-AT"/>
        </w:rPr>
        <w:t> </w:t>
      </w:r>
      <w:r w:rsidRPr="00B04635">
        <w:rPr>
          <w:rFonts w:ascii="Times New Roman" w:hAnsi="Times New Roman" w:cs="Times New Roman"/>
          <w:lang w:val="de-AT"/>
        </w:rPr>
        <w:t>September – 1. Oktober 2022</w:t>
      </w:r>
    </w:p>
    <w:p w14:paraId="37C99054" w14:textId="77777777" w:rsidR="009A0374" w:rsidRPr="00170B7F" w:rsidRDefault="009A0374" w:rsidP="009A0374">
      <w:pPr>
        <w:pStyle w:val="Standard"/>
        <w:autoSpaceDE w:val="0"/>
        <w:spacing w:after="0" w:line="240" w:lineRule="auto"/>
        <w:jc w:val="center"/>
        <w:rPr>
          <w:rFonts w:ascii="Times New Roman" w:hAnsi="Times New Roman"/>
          <w:b/>
          <w:bCs/>
          <w:sz w:val="20"/>
          <w:szCs w:val="20"/>
          <w:lang w:val="de-AT"/>
        </w:rPr>
      </w:pPr>
    </w:p>
    <w:p w14:paraId="4AB2B561" w14:textId="77777777" w:rsidR="009A0374" w:rsidRPr="003C0E16" w:rsidRDefault="009A0374" w:rsidP="009A0374">
      <w:pPr>
        <w:pStyle w:val="Standard"/>
        <w:spacing w:after="0"/>
        <w:jc w:val="both"/>
        <w:rPr>
          <w:lang w:val="de-DE"/>
        </w:rPr>
      </w:pPr>
      <w:r>
        <w:rPr>
          <w:rStyle w:val="Absatz-Standardschriftart"/>
          <w:rFonts w:ascii="Times New Roman" w:hAnsi="Times New Roman"/>
          <w:sz w:val="24"/>
          <w:szCs w:val="24"/>
          <w:lang w:val="de-AT"/>
        </w:rPr>
        <w:t xml:space="preserve">Otto von Bismarck (1815-1898) und die Bismarck-Familie hatten einen nachhaltigen Einfluss auf die Geschichte im Europa des 19. und 20. Jahrhunderts. Die Bewertung ihrer Handlungen war und ist jedoch sehr unterschiedlich, ja teilweise konträr. Das resultierte nicht zuletzt aus den unterschiedlichen Forschungsperspektiven. Das Ziel der Konferenz ist die Beobachtung und kritische Analyse der Bismarck-Diskurse in einem breit aufzufassenden europäischen Rahmen, hauptsächlich in Bezug auf die deutsche und (seit 1945) polnische Geschichte Pommerns im historischen und zeitgenössischen Kontext. Da die Bismarck-Diskurse neben der politischen Sphäre auch auf andere Lebensleistungen Bezug nehmen, ist dementsprechend die Konferenz interdisziplinär angelegt unter Anlehnung u. a. auf kulturwissenschaftliche, historische, literatur-, sprach- oder politikwissenschaftliche Forschungen. Während der Konferenz sollen durch Experten erarbeitete Referate präsentiert und diskutiert werden. </w:t>
      </w:r>
    </w:p>
    <w:p w14:paraId="44E517B7" w14:textId="77777777" w:rsidR="009A0374" w:rsidRPr="00170B7F" w:rsidRDefault="009A0374" w:rsidP="009A0374">
      <w:pPr>
        <w:pStyle w:val="Standard"/>
        <w:spacing w:after="0"/>
        <w:ind w:firstLine="426"/>
        <w:jc w:val="both"/>
        <w:rPr>
          <w:rFonts w:ascii="Times New Roman" w:hAnsi="Times New Roman"/>
          <w:sz w:val="20"/>
          <w:szCs w:val="20"/>
          <w:lang w:val="de-AT"/>
        </w:rPr>
      </w:pPr>
    </w:p>
    <w:p w14:paraId="23CB9A47" w14:textId="77777777" w:rsidR="009A0374" w:rsidRDefault="009A0374" w:rsidP="009A0374">
      <w:pPr>
        <w:pStyle w:val="Standard"/>
        <w:spacing w:after="0"/>
        <w:jc w:val="both"/>
        <w:rPr>
          <w:rFonts w:ascii="Times New Roman" w:hAnsi="Times New Roman"/>
          <w:sz w:val="24"/>
          <w:szCs w:val="24"/>
          <w:lang w:val="de-AT"/>
        </w:rPr>
      </w:pPr>
      <w:r>
        <w:rPr>
          <w:rFonts w:ascii="Times New Roman" w:hAnsi="Times New Roman"/>
          <w:sz w:val="24"/>
          <w:szCs w:val="24"/>
          <w:lang w:val="de-AT"/>
        </w:rPr>
        <w:t xml:space="preserve">Wir laden Sie herzlich ein, sich als Referenten anzumelden. Wir sind an bisher nicht publizierten Detail-, wie auch synthetischen und vergleichenden Studien interessiert. </w:t>
      </w:r>
    </w:p>
    <w:p w14:paraId="54EA649E" w14:textId="77777777" w:rsidR="009A0374" w:rsidRPr="00170B7F" w:rsidRDefault="009A0374" w:rsidP="009A0374">
      <w:pPr>
        <w:pStyle w:val="Standard"/>
        <w:spacing w:after="0"/>
        <w:ind w:firstLine="426"/>
        <w:jc w:val="both"/>
        <w:rPr>
          <w:rFonts w:ascii="Times New Roman" w:hAnsi="Times New Roman"/>
          <w:sz w:val="20"/>
          <w:szCs w:val="20"/>
          <w:lang w:val="de-AT"/>
        </w:rPr>
      </w:pPr>
    </w:p>
    <w:p w14:paraId="3F22DE89" w14:textId="77777777" w:rsidR="009A0374" w:rsidRPr="003C0E16" w:rsidRDefault="009A0374" w:rsidP="009A0374">
      <w:pPr>
        <w:pStyle w:val="Standard"/>
        <w:autoSpaceDE w:val="0"/>
        <w:spacing w:after="0" w:line="240" w:lineRule="auto"/>
        <w:jc w:val="both"/>
        <w:rPr>
          <w:lang w:val="de-DE"/>
        </w:rPr>
      </w:pPr>
      <w:r>
        <w:rPr>
          <w:rStyle w:val="Absatz-Standardschriftart"/>
          <w:rFonts w:ascii="Times New Roman" w:hAnsi="Times New Roman"/>
          <w:sz w:val="24"/>
          <w:szCs w:val="24"/>
          <w:lang w:val="de-AT"/>
        </w:rPr>
        <w:t xml:space="preserve">Die Anmeldungen sollen Folgendes umfassen: Titel des Beitrags, Abstract (bis 600 Zeichen) und Kurzinformation zur Person (bis 600 Zeichen) in einer der folgenden Sprachen: Englisch, Deutsch, Polnisch. Die Einreichungen sollen an die E-Mail-Adresse </w:t>
      </w:r>
      <w:hyperlink r:id="rId6" w:history="1">
        <w:r>
          <w:rPr>
            <w:rStyle w:val="Hipercze"/>
            <w:rFonts w:ascii="Times New Roman" w:hAnsi="Times New Roman"/>
            <w:sz w:val="24"/>
            <w:szCs w:val="24"/>
            <w:lang w:val="de-AT"/>
          </w:rPr>
          <w:t>paw.mig@usz.edu.pl</w:t>
        </w:r>
      </w:hyperlink>
      <w:r>
        <w:rPr>
          <w:rStyle w:val="Absatz-Standardschriftart"/>
          <w:rFonts w:ascii="Times New Roman" w:hAnsi="Times New Roman"/>
          <w:sz w:val="24"/>
          <w:szCs w:val="24"/>
          <w:lang w:val="de-AT"/>
        </w:rPr>
        <w:t xml:space="preserve"> geschickt werden. Der Termin für die Einreichungen ist 1. März 2022. Die Veranstalter behalten sich das Recht vor, die zur Präsentation bestimmten Referate aus den eingereichten Vorschlägen auszuwählen. Über die Auswahl werden Sie bis 15. April 2022 benachrichtigt. Die Tagungssprachen sind Polnisch und Englisch. Die Veranstaltung wird simultan übersetzt. Es ist ein Konferenzband geplant. </w:t>
      </w:r>
    </w:p>
    <w:p w14:paraId="37BFFF24" w14:textId="77777777" w:rsidR="009A0374" w:rsidRPr="003C0E16" w:rsidRDefault="009A0374" w:rsidP="009A0374">
      <w:pPr>
        <w:pStyle w:val="Standard"/>
        <w:autoSpaceDE w:val="0"/>
        <w:spacing w:after="0" w:line="240" w:lineRule="auto"/>
        <w:jc w:val="both"/>
        <w:rPr>
          <w:lang w:val="de-DE"/>
        </w:rPr>
      </w:pPr>
      <w:r>
        <w:rPr>
          <w:rStyle w:val="Absatz-Standardschriftart"/>
          <w:rFonts w:ascii="Times New Roman" w:hAnsi="Times New Roman"/>
          <w:sz w:val="24"/>
          <w:szCs w:val="24"/>
          <w:lang w:val="de-AT"/>
        </w:rPr>
        <w:t xml:space="preserve">Die Teilnahme an der Konferenz als Referent ist kostenlos. Vorgesehen ist die Rückerstattung der Reisekosten (Budgetklasse) bzw. ein kleines Honorar. </w:t>
      </w:r>
    </w:p>
    <w:p w14:paraId="5BABEBF5" w14:textId="77777777" w:rsidR="009A0374" w:rsidRPr="00170B7F" w:rsidRDefault="009A0374" w:rsidP="009A0374">
      <w:pPr>
        <w:pStyle w:val="Standard"/>
        <w:autoSpaceDE w:val="0"/>
        <w:spacing w:after="0" w:line="240" w:lineRule="auto"/>
        <w:jc w:val="both"/>
        <w:rPr>
          <w:rFonts w:ascii="Times New Roman" w:hAnsi="Times New Roman"/>
          <w:sz w:val="20"/>
          <w:szCs w:val="20"/>
          <w:lang w:val="de-AT"/>
        </w:rPr>
      </w:pPr>
    </w:p>
    <w:p w14:paraId="6D87F4B6" w14:textId="77777777" w:rsidR="009A0374" w:rsidRDefault="009A0374" w:rsidP="009A0374">
      <w:pPr>
        <w:pStyle w:val="Standard"/>
        <w:autoSpaceDE w:val="0"/>
        <w:spacing w:after="0" w:line="240" w:lineRule="auto"/>
        <w:jc w:val="both"/>
        <w:rPr>
          <w:rFonts w:ascii="Times New Roman" w:hAnsi="Times New Roman"/>
          <w:sz w:val="24"/>
          <w:szCs w:val="24"/>
          <w:lang w:val="de-AT"/>
        </w:rPr>
      </w:pPr>
      <w:r>
        <w:rPr>
          <w:rFonts w:ascii="Times New Roman" w:hAnsi="Times New Roman"/>
          <w:sz w:val="24"/>
          <w:szCs w:val="24"/>
          <w:lang w:val="de-AT"/>
        </w:rPr>
        <w:t xml:space="preserve">Die Veranstaltung findet vom 29. September bis 1. Oktober 2022 im Internationalen Zentrum für interdisziplinäre Studien (MOBI) in </w:t>
      </w:r>
      <w:proofErr w:type="spellStart"/>
      <w:r>
        <w:rPr>
          <w:rFonts w:ascii="Times New Roman" w:hAnsi="Times New Roman"/>
          <w:sz w:val="24"/>
          <w:szCs w:val="24"/>
          <w:lang w:val="de-AT"/>
        </w:rPr>
        <w:t>Kulice</w:t>
      </w:r>
      <w:proofErr w:type="spellEnd"/>
      <w:r>
        <w:rPr>
          <w:rFonts w:ascii="Times New Roman" w:hAnsi="Times New Roman"/>
          <w:sz w:val="24"/>
          <w:szCs w:val="24"/>
          <w:lang w:val="de-AT"/>
        </w:rPr>
        <w:t xml:space="preserve">/Külz statt, das sich in einem ehemaligen Gut der Bismarck-Familie befindet. Die Veranstalter bieten einen kostenlosen Transfer von Szczecin/Stettin zur Konferenzstätte in </w:t>
      </w:r>
      <w:proofErr w:type="spellStart"/>
      <w:r>
        <w:rPr>
          <w:rFonts w:ascii="Times New Roman" w:hAnsi="Times New Roman"/>
          <w:sz w:val="24"/>
          <w:szCs w:val="24"/>
          <w:lang w:val="de-AT"/>
        </w:rPr>
        <w:t>Kulice</w:t>
      </w:r>
      <w:proofErr w:type="spellEnd"/>
      <w:r>
        <w:rPr>
          <w:rFonts w:ascii="Times New Roman" w:hAnsi="Times New Roman"/>
          <w:sz w:val="24"/>
          <w:szCs w:val="24"/>
          <w:lang w:val="de-AT"/>
        </w:rPr>
        <w:t xml:space="preserve"> und zurück an. </w:t>
      </w:r>
    </w:p>
    <w:p w14:paraId="13C3DABD" w14:textId="77777777" w:rsidR="009A0374" w:rsidRPr="00170B7F" w:rsidRDefault="009A0374" w:rsidP="009A0374">
      <w:pPr>
        <w:pStyle w:val="Standard"/>
        <w:autoSpaceDE w:val="0"/>
        <w:spacing w:after="0" w:line="240" w:lineRule="auto"/>
        <w:jc w:val="both"/>
        <w:rPr>
          <w:rFonts w:ascii="Times New Roman" w:hAnsi="Times New Roman"/>
          <w:sz w:val="20"/>
          <w:szCs w:val="20"/>
          <w:lang w:val="de-AT"/>
        </w:rPr>
      </w:pPr>
    </w:p>
    <w:p w14:paraId="5BAB386F" w14:textId="77777777" w:rsidR="009A0374" w:rsidRDefault="009A0374" w:rsidP="009A0374">
      <w:pPr>
        <w:pStyle w:val="Standard"/>
        <w:autoSpaceDE w:val="0"/>
        <w:spacing w:after="0" w:line="240" w:lineRule="auto"/>
        <w:jc w:val="both"/>
        <w:rPr>
          <w:rFonts w:ascii="Times New Roman" w:hAnsi="Times New Roman"/>
          <w:sz w:val="24"/>
          <w:szCs w:val="24"/>
          <w:lang w:val="de-AT"/>
        </w:rPr>
      </w:pPr>
      <w:r>
        <w:rPr>
          <w:rFonts w:ascii="Times New Roman" w:hAnsi="Times New Roman"/>
          <w:sz w:val="24"/>
          <w:szCs w:val="24"/>
          <w:lang w:val="de-AT"/>
        </w:rPr>
        <w:t>Wenn die pandemische Lage sich nicht wesentlich verbessert, ist die Organisation der Veranstaltung in Hybrid- bzw. Online-Form möglich.</w:t>
      </w:r>
    </w:p>
    <w:p w14:paraId="52A0E7DE" w14:textId="77777777" w:rsidR="009A0374" w:rsidRPr="00170B7F" w:rsidRDefault="009A0374" w:rsidP="009A0374">
      <w:pPr>
        <w:pStyle w:val="Standard"/>
        <w:autoSpaceDE w:val="0"/>
        <w:spacing w:after="0" w:line="240" w:lineRule="auto"/>
        <w:jc w:val="both"/>
        <w:rPr>
          <w:rFonts w:ascii="Times New Roman" w:hAnsi="Times New Roman"/>
          <w:sz w:val="20"/>
          <w:szCs w:val="20"/>
          <w:lang w:val="de-AT"/>
        </w:rPr>
      </w:pPr>
    </w:p>
    <w:p w14:paraId="01EC1EEC" w14:textId="77777777" w:rsidR="009A0374" w:rsidRPr="004E547D" w:rsidRDefault="009A0374" w:rsidP="009A0374">
      <w:pPr>
        <w:pStyle w:val="Standard"/>
        <w:autoSpaceDE w:val="0"/>
        <w:spacing w:after="0" w:line="240" w:lineRule="auto"/>
        <w:jc w:val="both"/>
        <w:rPr>
          <w:rFonts w:ascii="Times New Roman" w:hAnsi="Times New Roman"/>
          <w:sz w:val="24"/>
          <w:szCs w:val="24"/>
          <w:lang w:val="de-DE"/>
        </w:rPr>
      </w:pPr>
      <w:r w:rsidRPr="004E547D">
        <w:rPr>
          <w:rFonts w:ascii="Times New Roman" w:hAnsi="Times New Roman"/>
          <w:sz w:val="24"/>
          <w:szCs w:val="24"/>
          <w:lang w:val="de-DE"/>
        </w:rPr>
        <w:t>Herzlich willkommen!</w:t>
      </w:r>
    </w:p>
    <w:p w14:paraId="5A6AED18" w14:textId="77777777" w:rsidR="009A0374" w:rsidRPr="004E547D" w:rsidRDefault="009A0374" w:rsidP="009A0374">
      <w:pPr>
        <w:pStyle w:val="Standard"/>
        <w:autoSpaceDE w:val="0"/>
        <w:spacing w:after="0" w:line="240" w:lineRule="auto"/>
        <w:jc w:val="both"/>
        <w:rPr>
          <w:rFonts w:ascii="Times New Roman" w:hAnsi="Times New Roman"/>
          <w:sz w:val="24"/>
          <w:szCs w:val="24"/>
          <w:lang w:val="de-DE"/>
        </w:rPr>
      </w:pPr>
    </w:p>
    <w:p w14:paraId="531695C0" w14:textId="77777777" w:rsidR="009A0374" w:rsidRPr="004E547D" w:rsidRDefault="009A0374" w:rsidP="009A0374">
      <w:pPr>
        <w:pStyle w:val="Standard"/>
        <w:autoSpaceDE w:val="0"/>
        <w:spacing w:after="0" w:line="240" w:lineRule="auto"/>
        <w:jc w:val="both"/>
        <w:rPr>
          <w:rFonts w:ascii="Times New Roman" w:hAnsi="Times New Roman"/>
          <w:sz w:val="24"/>
          <w:szCs w:val="24"/>
          <w:lang w:val="de-DE"/>
        </w:rPr>
      </w:pPr>
    </w:p>
    <w:p w14:paraId="38B4559A" w14:textId="7944B8D4" w:rsidR="00FB4F1A" w:rsidRPr="004E547D" w:rsidRDefault="00FB4F1A" w:rsidP="00387CD0">
      <w:pPr>
        <w:autoSpaceDE w:val="0"/>
        <w:autoSpaceDN w:val="0"/>
        <w:adjustRightInd w:val="0"/>
        <w:spacing w:after="0" w:line="240" w:lineRule="auto"/>
        <w:jc w:val="center"/>
        <w:rPr>
          <w:rFonts w:ascii="Times New Roman" w:hAnsi="Times New Roman" w:cs="Times New Roman"/>
          <w:b/>
          <w:bCs/>
          <w:sz w:val="24"/>
          <w:szCs w:val="24"/>
          <w:lang w:val="de-DE"/>
        </w:rPr>
      </w:pPr>
    </w:p>
    <w:p w14:paraId="2FD2F9EF" w14:textId="77777777" w:rsidR="00B04635" w:rsidRPr="006513FF" w:rsidRDefault="00B04635" w:rsidP="00B04635">
      <w:pPr>
        <w:autoSpaceDE w:val="0"/>
        <w:autoSpaceDN w:val="0"/>
        <w:adjustRightInd w:val="0"/>
        <w:spacing w:after="0" w:line="240" w:lineRule="auto"/>
        <w:jc w:val="center"/>
        <w:rPr>
          <w:rFonts w:ascii="Times New Roman" w:hAnsi="Times New Roman"/>
          <w:b/>
          <w:bCs/>
          <w:sz w:val="24"/>
          <w:szCs w:val="24"/>
          <w:lang w:val="de-DE"/>
        </w:rPr>
      </w:pPr>
      <w:r w:rsidRPr="006513FF">
        <w:rPr>
          <w:rFonts w:ascii="Times New Roman" w:hAnsi="Times New Roman"/>
          <w:b/>
          <w:bCs/>
          <w:sz w:val="24"/>
          <w:szCs w:val="24"/>
          <w:lang w:val="de-DE"/>
        </w:rPr>
        <w:t>Anmeldung zur Teilnahme als Experte/Referent</w:t>
      </w:r>
    </w:p>
    <w:p w14:paraId="14B25E2F" w14:textId="77777777" w:rsidR="007E092C" w:rsidRPr="007E092C" w:rsidRDefault="007E092C" w:rsidP="00387CD0">
      <w:pPr>
        <w:autoSpaceDE w:val="0"/>
        <w:autoSpaceDN w:val="0"/>
        <w:adjustRightInd w:val="0"/>
        <w:spacing w:after="0" w:line="240" w:lineRule="auto"/>
        <w:jc w:val="center"/>
        <w:rPr>
          <w:rFonts w:ascii="Times New Roman" w:hAnsi="Times New Roman" w:cs="Times New Roman"/>
          <w:b/>
          <w:bCs/>
          <w:sz w:val="24"/>
          <w:szCs w:val="24"/>
          <w:lang w:val="de-DE"/>
        </w:rPr>
      </w:pPr>
    </w:p>
    <w:tbl>
      <w:tblPr>
        <w:tblStyle w:val="Tabela-Siatka"/>
        <w:tblW w:w="9924" w:type="dxa"/>
        <w:tblInd w:w="-431" w:type="dxa"/>
        <w:tblLook w:val="04A0" w:firstRow="1" w:lastRow="0" w:firstColumn="1" w:lastColumn="0" w:noHBand="0" w:noVBand="1"/>
      </w:tblPr>
      <w:tblGrid>
        <w:gridCol w:w="1866"/>
        <w:gridCol w:w="8058"/>
      </w:tblGrid>
      <w:tr w:rsidR="00387CD0" w14:paraId="3C4EFC92" w14:textId="77777777" w:rsidTr="00387CD0">
        <w:tc>
          <w:tcPr>
            <w:tcW w:w="9924" w:type="dxa"/>
            <w:gridSpan w:val="2"/>
          </w:tcPr>
          <w:p w14:paraId="0ADEAC3E" w14:textId="638E40AC" w:rsidR="00170B7F" w:rsidRPr="00170B7F" w:rsidRDefault="00B04635" w:rsidP="007001C0">
            <w:pPr>
              <w:pStyle w:val="Default"/>
              <w:jc w:val="center"/>
              <w:rPr>
                <w:rFonts w:ascii="Times New Roman" w:hAnsi="Times New Roman" w:cs="Times New Roman"/>
                <w:b/>
                <w:bCs/>
                <w:color w:val="auto"/>
                <w:lang w:val="de-DE"/>
              </w:rPr>
            </w:pPr>
            <w:r w:rsidRPr="00B04635">
              <w:rPr>
                <w:rFonts w:ascii="Times New Roman" w:hAnsi="Times New Roman" w:cs="Times New Roman"/>
                <w:lang w:val="de-AT"/>
              </w:rPr>
              <w:t>Internationale Tagung „</w:t>
            </w:r>
            <w:r w:rsidR="00170B7F" w:rsidRPr="00B04635">
              <w:rPr>
                <w:rFonts w:ascii="Times New Roman" w:hAnsi="Times New Roman" w:cs="Times New Roman"/>
                <w:b/>
                <w:bCs/>
                <w:color w:val="auto"/>
                <w:lang w:val="de-DE"/>
              </w:rPr>
              <w:t>Die Bismarcks</w:t>
            </w:r>
            <w:r w:rsidR="00170B7F" w:rsidRPr="00170B7F">
              <w:rPr>
                <w:rFonts w:ascii="Times New Roman" w:hAnsi="Times New Roman" w:cs="Times New Roman"/>
                <w:b/>
                <w:bCs/>
                <w:color w:val="auto"/>
                <w:lang w:val="de-DE"/>
              </w:rPr>
              <w:t>. Diskurs(e) um eine europäische Familie</w:t>
            </w:r>
            <w:r>
              <w:rPr>
                <w:rFonts w:ascii="Times New Roman" w:hAnsi="Times New Roman" w:cs="Times New Roman"/>
                <w:b/>
                <w:bCs/>
                <w:color w:val="auto"/>
                <w:lang w:val="de-DE"/>
              </w:rPr>
              <w:t>“</w:t>
            </w:r>
            <w:r w:rsidR="00170B7F" w:rsidRPr="00170B7F">
              <w:rPr>
                <w:rFonts w:ascii="Times New Roman" w:hAnsi="Times New Roman" w:cs="Times New Roman"/>
                <w:b/>
                <w:bCs/>
                <w:color w:val="auto"/>
                <w:lang w:val="de-DE"/>
              </w:rPr>
              <w:t xml:space="preserve"> </w:t>
            </w:r>
          </w:p>
          <w:p w14:paraId="7B95C90D" w14:textId="0C77730B" w:rsidR="00FB4F1A" w:rsidRPr="00F31163" w:rsidRDefault="00F31163" w:rsidP="007001C0">
            <w:pPr>
              <w:pStyle w:val="Default"/>
              <w:jc w:val="center"/>
              <w:rPr>
                <w:rFonts w:ascii="Times New Roman" w:hAnsi="Times New Roman" w:cs="Times New Roman"/>
                <w:sz w:val="22"/>
                <w:szCs w:val="22"/>
              </w:rPr>
            </w:pPr>
            <w:r w:rsidRPr="00F31163">
              <w:rPr>
                <w:rFonts w:ascii="Times New Roman" w:hAnsi="Times New Roman" w:cs="Times New Roman"/>
                <w:sz w:val="22"/>
                <w:szCs w:val="22"/>
              </w:rPr>
              <w:t xml:space="preserve">Kulice (MOBI), </w:t>
            </w:r>
            <w:r w:rsidR="00170B7F" w:rsidRPr="00170B7F">
              <w:rPr>
                <w:rFonts w:ascii="Times New Roman" w:hAnsi="Times New Roman" w:cs="Times New Roman"/>
                <w:sz w:val="22"/>
                <w:szCs w:val="22"/>
              </w:rPr>
              <w:t xml:space="preserve">29. </w:t>
            </w:r>
            <w:proofErr w:type="spellStart"/>
            <w:r w:rsidR="00170B7F" w:rsidRPr="00170B7F">
              <w:rPr>
                <w:rFonts w:ascii="Times New Roman" w:hAnsi="Times New Roman" w:cs="Times New Roman"/>
                <w:sz w:val="22"/>
                <w:szCs w:val="22"/>
              </w:rPr>
              <w:t>September</w:t>
            </w:r>
            <w:proofErr w:type="spellEnd"/>
            <w:r w:rsidR="00170B7F" w:rsidRPr="00170B7F">
              <w:rPr>
                <w:rFonts w:ascii="Times New Roman" w:hAnsi="Times New Roman" w:cs="Times New Roman"/>
                <w:sz w:val="22"/>
                <w:szCs w:val="22"/>
              </w:rPr>
              <w:t xml:space="preserve"> – 1. </w:t>
            </w:r>
            <w:proofErr w:type="spellStart"/>
            <w:r w:rsidR="00170B7F" w:rsidRPr="00170B7F">
              <w:rPr>
                <w:rFonts w:ascii="Times New Roman" w:hAnsi="Times New Roman" w:cs="Times New Roman"/>
                <w:sz w:val="22"/>
                <w:szCs w:val="22"/>
              </w:rPr>
              <w:t>Oktober</w:t>
            </w:r>
            <w:proofErr w:type="spellEnd"/>
            <w:r w:rsidR="00170B7F" w:rsidRPr="00170B7F">
              <w:rPr>
                <w:rFonts w:ascii="Times New Roman" w:hAnsi="Times New Roman" w:cs="Times New Roman"/>
                <w:sz w:val="22"/>
                <w:szCs w:val="22"/>
              </w:rPr>
              <w:t xml:space="preserve"> 2022</w:t>
            </w:r>
          </w:p>
        </w:tc>
      </w:tr>
      <w:tr w:rsidR="00387CD0" w14:paraId="648211B0" w14:textId="77777777" w:rsidTr="00F31163">
        <w:tc>
          <w:tcPr>
            <w:tcW w:w="1844" w:type="dxa"/>
            <w:vAlign w:val="center"/>
          </w:tcPr>
          <w:p w14:paraId="594B9A34" w14:textId="77777777" w:rsidR="00170B7F" w:rsidRDefault="00170B7F" w:rsidP="00170B7F">
            <w:pPr>
              <w:autoSpaceDE w:val="0"/>
              <w:autoSpaceDN w:val="0"/>
              <w:adjustRightInd w:val="0"/>
              <w:jc w:val="center"/>
              <w:rPr>
                <w:rFonts w:ascii="Times New Roman" w:hAnsi="Times New Roman" w:cs="Times New Roman"/>
              </w:rPr>
            </w:pPr>
            <w:proofErr w:type="spellStart"/>
            <w:r>
              <w:rPr>
                <w:rFonts w:ascii="Times New Roman" w:hAnsi="Times New Roman" w:cs="Times New Roman"/>
              </w:rPr>
              <w:t>Vorname</w:t>
            </w:r>
            <w:proofErr w:type="spellEnd"/>
            <w:r>
              <w:rPr>
                <w:rFonts w:ascii="Times New Roman" w:hAnsi="Times New Roman" w:cs="Times New Roman"/>
              </w:rPr>
              <w:t xml:space="preserve"> </w:t>
            </w:r>
          </w:p>
          <w:p w14:paraId="55F101E7" w14:textId="6A1C4338" w:rsidR="00387CD0" w:rsidRPr="00F31163" w:rsidRDefault="00170B7F" w:rsidP="00170B7F">
            <w:pPr>
              <w:autoSpaceDE w:val="0"/>
              <w:autoSpaceDN w:val="0"/>
              <w:adjustRightInd w:val="0"/>
              <w:jc w:val="center"/>
              <w:rPr>
                <w:rFonts w:ascii="Times New Roman" w:hAnsi="Times New Roman" w:cs="Times New Roman"/>
              </w:rPr>
            </w:pPr>
            <w:proofErr w:type="spellStart"/>
            <w:r>
              <w:rPr>
                <w:rFonts w:ascii="Times New Roman" w:hAnsi="Times New Roman" w:cs="Times New Roman"/>
              </w:rPr>
              <w:t>und</w:t>
            </w:r>
            <w:proofErr w:type="spellEnd"/>
            <w:r>
              <w:rPr>
                <w:rFonts w:ascii="Times New Roman" w:hAnsi="Times New Roman" w:cs="Times New Roman"/>
              </w:rPr>
              <w:t xml:space="preserve"> </w:t>
            </w:r>
            <w:proofErr w:type="spellStart"/>
            <w:r>
              <w:rPr>
                <w:rFonts w:ascii="Times New Roman" w:hAnsi="Times New Roman" w:cs="Times New Roman"/>
              </w:rPr>
              <w:t>Nachname</w:t>
            </w:r>
            <w:proofErr w:type="spellEnd"/>
          </w:p>
          <w:p w14:paraId="3D3C48D4" w14:textId="5D852FC1" w:rsidR="00F31163" w:rsidRPr="00F31163" w:rsidRDefault="00F31163" w:rsidP="00A87AB8">
            <w:pPr>
              <w:autoSpaceDE w:val="0"/>
              <w:autoSpaceDN w:val="0"/>
              <w:adjustRightInd w:val="0"/>
              <w:jc w:val="center"/>
              <w:rPr>
                <w:rFonts w:ascii="Times New Roman" w:hAnsi="Times New Roman" w:cs="Times New Roman"/>
              </w:rPr>
            </w:pPr>
          </w:p>
        </w:tc>
        <w:tc>
          <w:tcPr>
            <w:tcW w:w="8080" w:type="dxa"/>
          </w:tcPr>
          <w:p w14:paraId="58590177" w14:textId="77777777" w:rsidR="00387CD0" w:rsidRDefault="00387CD0" w:rsidP="006D3B7C">
            <w:pPr>
              <w:autoSpaceDE w:val="0"/>
              <w:autoSpaceDN w:val="0"/>
              <w:adjustRightInd w:val="0"/>
              <w:rPr>
                <w:rFonts w:ascii="Times New Roman" w:hAnsi="Times New Roman" w:cs="Times New Roman"/>
                <w:sz w:val="24"/>
                <w:szCs w:val="24"/>
              </w:rPr>
            </w:pPr>
          </w:p>
          <w:p w14:paraId="4CC2B40C" w14:textId="0649CD63" w:rsidR="00387CD0" w:rsidRDefault="00387CD0" w:rsidP="006D3B7C">
            <w:pPr>
              <w:autoSpaceDE w:val="0"/>
              <w:autoSpaceDN w:val="0"/>
              <w:adjustRightInd w:val="0"/>
              <w:rPr>
                <w:rFonts w:ascii="Times New Roman" w:hAnsi="Times New Roman" w:cs="Times New Roman"/>
                <w:sz w:val="24"/>
                <w:szCs w:val="24"/>
              </w:rPr>
            </w:pPr>
          </w:p>
        </w:tc>
      </w:tr>
      <w:tr w:rsidR="00387CD0" w14:paraId="7A879AF2" w14:textId="77777777" w:rsidTr="00F31163">
        <w:tc>
          <w:tcPr>
            <w:tcW w:w="1844" w:type="dxa"/>
            <w:vAlign w:val="center"/>
          </w:tcPr>
          <w:p w14:paraId="67098E71" w14:textId="17AD8184" w:rsidR="00387CD0" w:rsidRPr="00F31163" w:rsidRDefault="00387CD0" w:rsidP="00A87AB8">
            <w:pPr>
              <w:autoSpaceDE w:val="0"/>
              <w:autoSpaceDN w:val="0"/>
              <w:adjustRightInd w:val="0"/>
              <w:jc w:val="center"/>
              <w:rPr>
                <w:rFonts w:ascii="Times New Roman" w:hAnsi="Times New Roman" w:cs="Times New Roman"/>
              </w:rPr>
            </w:pPr>
            <w:proofErr w:type="spellStart"/>
            <w:r w:rsidRPr="00F31163">
              <w:rPr>
                <w:rFonts w:ascii="Times New Roman" w:hAnsi="Times New Roman" w:cs="Times New Roman"/>
              </w:rPr>
              <w:t>Inst</w:t>
            </w:r>
            <w:r w:rsidR="007605BB">
              <w:rPr>
                <w:rFonts w:ascii="Times New Roman" w:hAnsi="Times New Roman" w:cs="Times New Roman"/>
              </w:rPr>
              <w:t>i</w:t>
            </w:r>
            <w:r w:rsidRPr="00F31163">
              <w:rPr>
                <w:rFonts w:ascii="Times New Roman" w:hAnsi="Times New Roman" w:cs="Times New Roman"/>
              </w:rPr>
              <w:t>tu</w:t>
            </w:r>
            <w:r w:rsidR="00170B7F">
              <w:rPr>
                <w:rFonts w:ascii="Times New Roman" w:hAnsi="Times New Roman" w:cs="Times New Roman"/>
              </w:rPr>
              <w:t>tion</w:t>
            </w:r>
            <w:proofErr w:type="spellEnd"/>
          </w:p>
          <w:p w14:paraId="6CED8B44" w14:textId="5985F93F" w:rsidR="00F31163" w:rsidRPr="00F31163" w:rsidRDefault="00F31163" w:rsidP="00A87AB8">
            <w:pPr>
              <w:autoSpaceDE w:val="0"/>
              <w:autoSpaceDN w:val="0"/>
              <w:adjustRightInd w:val="0"/>
              <w:jc w:val="center"/>
              <w:rPr>
                <w:rFonts w:ascii="Times New Roman" w:hAnsi="Times New Roman" w:cs="Times New Roman"/>
              </w:rPr>
            </w:pPr>
          </w:p>
        </w:tc>
        <w:tc>
          <w:tcPr>
            <w:tcW w:w="8080" w:type="dxa"/>
          </w:tcPr>
          <w:p w14:paraId="58408404" w14:textId="77777777" w:rsidR="00387CD0" w:rsidRDefault="00387CD0" w:rsidP="006D3B7C">
            <w:pPr>
              <w:autoSpaceDE w:val="0"/>
              <w:autoSpaceDN w:val="0"/>
              <w:adjustRightInd w:val="0"/>
              <w:rPr>
                <w:rFonts w:ascii="Times New Roman" w:hAnsi="Times New Roman" w:cs="Times New Roman"/>
                <w:sz w:val="24"/>
                <w:szCs w:val="24"/>
              </w:rPr>
            </w:pPr>
          </w:p>
          <w:p w14:paraId="700492FB" w14:textId="699A1C67" w:rsidR="00387CD0" w:rsidRDefault="00387CD0" w:rsidP="006D3B7C">
            <w:pPr>
              <w:autoSpaceDE w:val="0"/>
              <w:autoSpaceDN w:val="0"/>
              <w:adjustRightInd w:val="0"/>
              <w:rPr>
                <w:rFonts w:ascii="Times New Roman" w:hAnsi="Times New Roman" w:cs="Times New Roman"/>
                <w:sz w:val="24"/>
                <w:szCs w:val="24"/>
              </w:rPr>
            </w:pPr>
          </w:p>
        </w:tc>
      </w:tr>
      <w:tr w:rsidR="00387CD0" w14:paraId="1AFF20A3" w14:textId="77777777" w:rsidTr="00F31163">
        <w:tc>
          <w:tcPr>
            <w:tcW w:w="1844" w:type="dxa"/>
            <w:vAlign w:val="center"/>
          </w:tcPr>
          <w:p w14:paraId="3F50282E" w14:textId="622E5BC3" w:rsidR="00F31163" w:rsidRPr="00F31163" w:rsidRDefault="00387CD0" w:rsidP="00170B7F">
            <w:pPr>
              <w:autoSpaceDE w:val="0"/>
              <w:autoSpaceDN w:val="0"/>
              <w:adjustRightInd w:val="0"/>
              <w:jc w:val="center"/>
              <w:rPr>
                <w:rFonts w:ascii="Times New Roman" w:hAnsi="Times New Roman" w:cs="Times New Roman"/>
              </w:rPr>
            </w:pPr>
            <w:proofErr w:type="spellStart"/>
            <w:r w:rsidRPr="00F31163">
              <w:rPr>
                <w:rFonts w:ascii="Times New Roman" w:hAnsi="Times New Roman" w:cs="Times New Roman"/>
              </w:rPr>
              <w:t>T</w:t>
            </w:r>
            <w:r w:rsidR="00170B7F">
              <w:rPr>
                <w:rFonts w:ascii="Times New Roman" w:hAnsi="Times New Roman" w:cs="Times New Roman"/>
              </w:rPr>
              <w:t>i</w:t>
            </w:r>
            <w:r w:rsidRPr="00F31163">
              <w:rPr>
                <w:rFonts w:ascii="Times New Roman" w:hAnsi="Times New Roman" w:cs="Times New Roman"/>
              </w:rPr>
              <w:t>t</w:t>
            </w:r>
            <w:r w:rsidR="00170B7F">
              <w:rPr>
                <w:rFonts w:ascii="Times New Roman" w:hAnsi="Times New Roman" w:cs="Times New Roman"/>
              </w:rPr>
              <w:t>el</w:t>
            </w:r>
            <w:proofErr w:type="spellEnd"/>
            <w:r w:rsidRPr="00F31163">
              <w:rPr>
                <w:rFonts w:ascii="Times New Roman" w:hAnsi="Times New Roman" w:cs="Times New Roman"/>
              </w:rPr>
              <w:t xml:space="preserve"> </w:t>
            </w:r>
            <w:r w:rsidR="00170B7F">
              <w:rPr>
                <w:rFonts w:ascii="Times New Roman" w:hAnsi="Times New Roman" w:cs="Times New Roman"/>
              </w:rPr>
              <w:t xml:space="preserve">der </w:t>
            </w:r>
            <w:proofErr w:type="spellStart"/>
            <w:r w:rsidR="00170B7F" w:rsidRPr="00170B7F">
              <w:rPr>
                <w:rFonts w:ascii="Times New Roman" w:hAnsi="Times New Roman" w:cs="Times New Roman"/>
              </w:rPr>
              <w:t>Präsentation</w:t>
            </w:r>
            <w:proofErr w:type="spellEnd"/>
          </w:p>
        </w:tc>
        <w:tc>
          <w:tcPr>
            <w:tcW w:w="8080" w:type="dxa"/>
          </w:tcPr>
          <w:p w14:paraId="596FD427" w14:textId="77777777" w:rsidR="00387CD0" w:rsidRDefault="00387CD0" w:rsidP="006D3B7C">
            <w:pPr>
              <w:autoSpaceDE w:val="0"/>
              <w:autoSpaceDN w:val="0"/>
              <w:adjustRightInd w:val="0"/>
              <w:rPr>
                <w:rFonts w:ascii="Times New Roman" w:hAnsi="Times New Roman" w:cs="Times New Roman"/>
                <w:sz w:val="24"/>
                <w:szCs w:val="24"/>
              </w:rPr>
            </w:pPr>
          </w:p>
          <w:p w14:paraId="012246B4" w14:textId="3E157D2C" w:rsidR="00387CD0" w:rsidRDefault="00387CD0" w:rsidP="006D3B7C">
            <w:pPr>
              <w:autoSpaceDE w:val="0"/>
              <w:autoSpaceDN w:val="0"/>
              <w:adjustRightInd w:val="0"/>
              <w:rPr>
                <w:rFonts w:ascii="Times New Roman" w:hAnsi="Times New Roman" w:cs="Times New Roman"/>
                <w:sz w:val="24"/>
                <w:szCs w:val="24"/>
              </w:rPr>
            </w:pPr>
          </w:p>
        </w:tc>
      </w:tr>
      <w:tr w:rsidR="00387CD0" w14:paraId="79039C67" w14:textId="77777777" w:rsidTr="00F31163">
        <w:tc>
          <w:tcPr>
            <w:tcW w:w="1844" w:type="dxa"/>
            <w:vAlign w:val="center"/>
          </w:tcPr>
          <w:p w14:paraId="1E18CC43" w14:textId="0265CCD3" w:rsidR="00F31163" w:rsidRPr="00F31163" w:rsidRDefault="00170B7F" w:rsidP="00A87AB8">
            <w:pPr>
              <w:autoSpaceDE w:val="0"/>
              <w:autoSpaceDN w:val="0"/>
              <w:adjustRightInd w:val="0"/>
              <w:jc w:val="center"/>
              <w:rPr>
                <w:rFonts w:ascii="Times New Roman" w:hAnsi="Times New Roman" w:cs="Times New Roman"/>
              </w:rPr>
            </w:pPr>
            <w:proofErr w:type="spellStart"/>
            <w:r w:rsidRPr="00170B7F">
              <w:rPr>
                <w:rFonts w:ascii="Times New Roman" w:hAnsi="Times New Roman" w:cs="Times New Roman"/>
              </w:rPr>
              <w:t>Zusammenfassung</w:t>
            </w:r>
            <w:proofErr w:type="spellEnd"/>
            <w:r w:rsidRPr="00170B7F">
              <w:rPr>
                <w:rFonts w:ascii="Times New Roman" w:hAnsi="Times New Roman" w:cs="Times New Roman"/>
              </w:rPr>
              <w:t xml:space="preserve"> (max. 600 </w:t>
            </w:r>
            <w:proofErr w:type="spellStart"/>
            <w:r w:rsidRPr="00170B7F">
              <w:rPr>
                <w:rFonts w:ascii="Times New Roman" w:hAnsi="Times New Roman" w:cs="Times New Roman"/>
              </w:rPr>
              <w:t>Zeichen</w:t>
            </w:r>
            <w:proofErr w:type="spellEnd"/>
            <w:r w:rsidRPr="00170B7F">
              <w:rPr>
                <w:rFonts w:ascii="Times New Roman" w:hAnsi="Times New Roman" w:cs="Times New Roman"/>
              </w:rPr>
              <w:t>)</w:t>
            </w:r>
          </w:p>
        </w:tc>
        <w:tc>
          <w:tcPr>
            <w:tcW w:w="8080" w:type="dxa"/>
          </w:tcPr>
          <w:p w14:paraId="2F275346" w14:textId="77777777" w:rsidR="00387CD0" w:rsidRDefault="00387CD0" w:rsidP="006D3B7C">
            <w:pPr>
              <w:autoSpaceDE w:val="0"/>
              <w:autoSpaceDN w:val="0"/>
              <w:adjustRightInd w:val="0"/>
              <w:rPr>
                <w:rFonts w:ascii="Times New Roman" w:hAnsi="Times New Roman" w:cs="Times New Roman"/>
                <w:sz w:val="24"/>
                <w:szCs w:val="24"/>
              </w:rPr>
            </w:pPr>
          </w:p>
          <w:p w14:paraId="3614871E" w14:textId="77777777" w:rsidR="00387CD0" w:rsidRDefault="00387CD0" w:rsidP="006D3B7C">
            <w:pPr>
              <w:autoSpaceDE w:val="0"/>
              <w:autoSpaceDN w:val="0"/>
              <w:adjustRightInd w:val="0"/>
              <w:rPr>
                <w:rFonts w:ascii="Times New Roman" w:hAnsi="Times New Roman" w:cs="Times New Roman"/>
                <w:sz w:val="24"/>
                <w:szCs w:val="24"/>
              </w:rPr>
            </w:pPr>
          </w:p>
          <w:p w14:paraId="59A862D5" w14:textId="77777777" w:rsidR="00387CD0" w:rsidRDefault="00387CD0" w:rsidP="006D3B7C">
            <w:pPr>
              <w:autoSpaceDE w:val="0"/>
              <w:autoSpaceDN w:val="0"/>
              <w:adjustRightInd w:val="0"/>
              <w:rPr>
                <w:rFonts w:ascii="Times New Roman" w:hAnsi="Times New Roman" w:cs="Times New Roman"/>
                <w:sz w:val="24"/>
                <w:szCs w:val="24"/>
              </w:rPr>
            </w:pPr>
          </w:p>
          <w:p w14:paraId="7467AA87" w14:textId="77777777" w:rsidR="00387CD0" w:rsidRDefault="00387CD0" w:rsidP="006D3B7C">
            <w:pPr>
              <w:autoSpaceDE w:val="0"/>
              <w:autoSpaceDN w:val="0"/>
              <w:adjustRightInd w:val="0"/>
              <w:rPr>
                <w:rFonts w:ascii="Times New Roman" w:hAnsi="Times New Roman" w:cs="Times New Roman"/>
                <w:sz w:val="24"/>
                <w:szCs w:val="24"/>
              </w:rPr>
            </w:pPr>
          </w:p>
          <w:p w14:paraId="2891EE7B" w14:textId="77777777" w:rsidR="00387CD0" w:rsidRDefault="00387CD0" w:rsidP="006D3B7C">
            <w:pPr>
              <w:autoSpaceDE w:val="0"/>
              <w:autoSpaceDN w:val="0"/>
              <w:adjustRightInd w:val="0"/>
              <w:rPr>
                <w:rFonts w:ascii="Times New Roman" w:hAnsi="Times New Roman" w:cs="Times New Roman"/>
                <w:sz w:val="24"/>
                <w:szCs w:val="24"/>
              </w:rPr>
            </w:pPr>
          </w:p>
          <w:p w14:paraId="41EB516F" w14:textId="77777777" w:rsidR="00387CD0" w:rsidRDefault="00387CD0" w:rsidP="006D3B7C">
            <w:pPr>
              <w:autoSpaceDE w:val="0"/>
              <w:autoSpaceDN w:val="0"/>
              <w:adjustRightInd w:val="0"/>
              <w:rPr>
                <w:rFonts w:ascii="Times New Roman" w:hAnsi="Times New Roman" w:cs="Times New Roman"/>
                <w:sz w:val="24"/>
                <w:szCs w:val="24"/>
              </w:rPr>
            </w:pPr>
          </w:p>
          <w:p w14:paraId="3F900FA3" w14:textId="77777777" w:rsidR="00387CD0" w:rsidRDefault="00387CD0" w:rsidP="006D3B7C">
            <w:pPr>
              <w:autoSpaceDE w:val="0"/>
              <w:autoSpaceDN w:val="0"/>
              <w:adjustRightInd w:val="0"/>
              <w:rPr>
                <w:rFonts w:ascii="Times New Roman" w:hAnsi="Times New Roman" w:cs="Times New Roman"/>
                <w:sz w:val="24"/>
                <w:szCs w:val="24"/>
              </w:rPr>
            </w:pPr>
          </w:p>
          <w:p w14:paraId="767A63ED" w14:textId="77777777" w:rsidR="00387CD0" w:rsidRDefault="00387CD0" w:rsidP="006D3B7C">
            <w:pPr>
              <w:autoSpaceDE w:val="0"/>
              <w:autoSpaceDN w:val="0"/>
              <w:adjustRightInd w:val="0"/>
              <w:rPr>
                <w:rFonts w:ascii="Times New Roman" w:hAnsi="Times New Roman" w:cs="Times New Roman"/>
                <w:sz w:val="24"/>
                <w:szCs w:val="24"/>
              </w:rPr>
            </w:pPr>
          </w:p>
          <w:p w14:paraId="69D5F4E1" w14:textId="77777777" w:rsidR="00387CD0" w:rsidRDefault="00387CD0" w:rsidP="006D3B7C">
            <w:pPr>
              <w:autoSpaceDE w:val="0"/>
              <w:autoSpaceDN w:val="0"/>
              <w:adjustRightInd w:val="0"/>
              <w:rPr>
                <w:rFonts w:ascii="Times New Roman" w:hAnsi="Times New Roman" w:cs="Times New Roman"/>
                <w:sz w:val="24"/>
                <w:szCs w:val="24"/>
              </w:rPr>
            </w:pPr>
          </w:p>
          <w:p w14:paraId="7FCB13E4" w14:textId="77777777" w:rsidR="00387CD0" w:rsidRDefault="00387CD0" w:rsidP="006D3B7C">
            <w:pPr>
              <w:autoSpaceDE w:val="0"/>
              <w:autoSpaceDN w:val="0"/>
              <w:adjustRightInd w:val="0"/>
              <w:rPr>
                <w:rFonts w:ascii="Times New Roman" w:hAnsi="Times New Roman" w:cs="Times New Roman"/>
                <w:sz w:val="24"/>
                <w:szCs w:val="24"/>
              </w:rPr>
            </w:pPr>
          </w:p>
          <w:p w14:paraId="69904B4F" w14:textId="32AE7223" w:rsidR="00387CD0" w:rsidRDefault="00387CD0" w:rsidP="006D3B7C">
            <w:pPr>
              <w:autoSpaceDE w:val="0"/>
              <w:autoSpaceDN w:val="0"/>
              <w:adjustRightInd w:val="0"/>
              <w:rPr>
                <w:rFonts w:ascii="Times New Roman" w:hAnsi="Times New Roman" w:cs="Times New Roman"/>
                <w:sz w:val="24"/>
                <w:szCs w:val="24"/>
              </w:rPr>
            </w:pPr>
          </w:p>
          <w:p w14:paraId="695D6B2D" w14:textId="3FE57B9C" w:rsidR="00A87AB8" w:rsidRDefault="00A87AB8" w:rsidP="006D3B7C">
            <w:pPr>
              <w:autoSpaceDE w:val="0"/>
              <w:autoSpaceDN w:val="0"/>
              <w:adjustRightInd w:val="0"/>
              <w:rPr>
                <w:rFonts w:ascii="Times New Roman" w:hAnsi="Times New Roman" w:cs="Times New Roman"/>
                <w:sz w:val="24"/>
                <w:szCs w:val="24"/>
              </w:rPr>
            </w:pPr>
          </w:p>
          <w:p w14:paraId="61C3D67A" w14:textId="77777777" w:rsidR="00A87AB8" w:rsidRDefault="00A87AB8" w:rsidP="006D3B7C">
            <w:pPr>
              <w:autoSpaceDE w:val="0"/>
              <w:autoSpaceDN w:val="0"/>
              <w:adjustRightInd w:val="0"/>
              <w:rPr>
                <w:rFonts w:ascii="Times New Roman" w:hAnsi="Times New Roman" w:cs="Times New Roman"/>
                <w:sz w:val="24"/>
                <w:szCs w:val="24"/>
              </w:rPr>
            </w:pPr>
          </w:p>
          <w:p w14:paraId="7C6A6CB9" w14:textId="77777777" w:rsidR="00387CD0" w:rsidRDefault="00387CD0" w:rsidP="006D3B7C">
            <w:pPr>
              <w:autoSpaceDE w:val="0"/>
              <w:autoSpaceDN w:val="0"/>
              <w:adjustRightInd w:val="0"/>
              <w:rPr>
                <w:rFonts w:ascii="Times New Roman" w:hAnsi="Times New Roman" w:cs="Times New Roman"/>
                <w:sz w:val="24"/>
                <w:szCs w:val="24"/>
              </w:rPr>
            </w:pPr>
          </w:p>
          <w:p w14:paraId="594F72D3" w14:textId="77777777" w:rsidR="00387CD0" w:rsidRDefault="00387CD0" w:rsidP="006D3B7C">
            <w:pPr>
              <w:autoSpaceDE w:val="0"/>
              <w:autoSpaceDN w:val="0"/>
              <w:adjustRightInd w:val="0"/>
              <w:rPr>
                <w:rFonts w:ascii="Times New Roman" w:hAnsi="Times New Roman" w:cs="Times New Roman"/>
                <w:sz w:val="24"/>
                <w:szCs w:val="24"/>
              </w:rPr>
            </w:pPr>
          </w:p>
          <w:p w14:paraId="3860EA27" w14:textId="19D9F317" w:rsidR="00387CD0" w:rsidRDefault="00387CD0" w:rsidP="006D3B7C">
            <w:pPr>
              <w:autoSpaceDE w:val="0"/>
              <w:autoSpaceDN w:val="0"/>
              <w:adjustRightInd w:val="0"/>
              <w:rPr>
                <w:rFonts w:ascii="Times New Roman" w:hAnsi="Times New Roman" w:cs="Times New Roman"/>
                <w:sz w:val="24"/>
                <w:szCs w:val="24"/>
              </w:rPr>
            </w:pPr>
          </w:p>
        </w:tc>
      </w:tr>
      <w:tr w:rsidR="00387CD0" w14:paraId="36CD8DA9" w14:textId="77777777" w:rsidTr="00F31163">
        <w:tc>
          <w:tcPr>
            <w:tcW w:w="1844" w:type="dxa"/>
            <w:vAlign w:val="center"/>
          </w:tcPr>
          <w:p w14:paraId="4893DE5D" w14:textId="0D325F32" w:rsidR="00F31163" w:rsidRPr="00F31163" w:rsidRDefault="00170B7F" w:rsidP="00A87AB8">
            <w:pPr>
              <w:autoSpaceDE w:val="0"/>
              <w:autoSpaceDN w:val="0"/>
              <w:adjustRightInd w:val="0"/>
              <w:jc w:val="center"/>
              <w:rPr>
                <w:rFonts w:ascii="Times New Roman" w:hAnsi="Times New Roman" w:cs="Times New Roman"/>
              </w:rPr>
            </w:pPr>
            <w:proofErr w:type="spellStart"/>
            <w:r w:rsidRPr="00170B7F">
              <w:rPr>
                <w:rFonts w:ascii="Times New Roman" w:hAnsi="Times New Roman" w:cs="Times New Roman"/>
              </w:rPr>
              <w:t>Kurzer</w:t>
            </w:r>
            <w:proofErr w:type="spellEnd"/>
            <w:r w:rsidRPr="00170B7F">
              <w:rPr>
                <w:rFonts w:ascii="Times New Roman" w:hAnsi="Times New Roman" w:cs="Times New Roman"/>
              </w:rPr>
              <w:t xml:space="preserve"> </w:t>
            </w:r>
            <w:proofErr w:type="spellStart"/>
            <w:r w:rsidRPr="00170B7F">
              <w:rPr>
                <w:rFonts w:ascii="Times New Roman" w:hAnsi="Times New Roman" w:cs="Times New Roman"/>
              </w:rPr>
              <w:t>Lebenslauf</w:t>
            </w:r>
            <w:proofErr w:type="spellEnd"/>
          </w:p>
        </w:tc>
        <w:tc>
          <w:tcPr>
            <w:tcW w:w="8080" w:type="dxa"/>
          </w:tcPr>
          <w:p w14:paraId="6A76585D" w14:textId="77777777" w:rsidR="00387CD0" w:rsidRDefault="00387CD0" w:rsidP="006D3B7C">
            <w:pPr>
              <w:autoSpaceDE w:val="0"/>
              <w:autoSpaceDN w:val="0"/>
              <w:adjustRightInd w:val="0"/>
              <w:rPr>
                <w:rFonts w:ascii="Times New Roman" w:hAnsi="Times New Roman" w:cs="Times New Roman"/>
                <w:sz w:val="24"/>
                <w:szCs w:val="24"/>
              </w:rPr>
            </w:pPr>
          </w:p>
          <w:p w14:paraId="0E59291E" w14:textId="77777777" w:rsidR="00387CD0" w:rsidRDefault="00387CD0" w:rsidP="006D3B7C">
            <w:pPr>
              <w:autoSpaceDE w:val="0"/>
              <w:autoSpaceDN w:val="0"/>
              <w:adjustRightInd w:val="0"/>
              <w:rPr>
                <w:rFonts w:ascii="Times New Roman" w:hAnsi="Times New Roman" w:cs="Times New Roman"/>
                <w:sz w:val="24"/>
                <w:szCs w:val="24"/>
              </w:rPr>
            </w:pPr>
          </w:p>
          <w:p w14:paraId="1DEFC235" w14:textId="77777777" w:rsidR="00387CD0" w:rsidRDefault="00387CD0" w:rsidP="006D3B7C">
            <w:pPr>
              <w:autoSpaceDE w:val="0"/>
              <w:autoSpaceDN w:val="0"/>
              <w:adjustRightInd w:val="0"/>
              <w:rPr>
                <w:rFonts w:ascii="Times New Roman" w:hAnsi="Times New Roman" w:cs="Times New Roman"/>
                <w:sz w:val="24"/>
                <w:szCs w:val="24"/>
              </w:rPr>
            </w:pPr>
          </w:p>
          <w:p w14:paraId="4859457A" w14:textId="77777777" w:rsidR="00387CD0" w:rsidRDefault="00387CD0" w:rsidP="006D3B7C">
            <w:pPr>
              <w:autoSpaceDE w:val="0"/>
              <w:autoSpaceDN w:val="0"/>
              <w:adjustRightInd w:val="0"/>
              <w:rPr>
                <w:rFonts w:ascii="Times New Roman" w:hAnsi="Times New Roman" w:cs="Times New Roman"/>
                <w:sz w:val="24"/>
                <w:szCs w:val="24"/>
              </w:rPr>
            </w:pPr>
          </w:p>
          <w:p w14:paraId="4792E541" w14:textId="77777777" w:rsidR="00387CD0" w:rsidRDefault="00387CD0" w:rsidP="006D3B7C">
            <w:pPr>
              <w:autoSpaceDE w:val="0"/>
              <w:autoSpaceDN w:val="0"/>
              <w:adjustRightInd w:val="0"/>
              <w:rPr>
                <w:rFonts w:ascii="Times New Roman" w:hAnsi="Times New Roman" w:cs="Times New Roman"/>
                <w:sz w:val="24"/>
                <w:szCs w:val="24"/>
              </w:rPr>
            </w:pPr>
          </w:p>
          <w:p w14:paraId="4BF32985" w14:textId="77777777" w:rsidR="00387CD0" w:rsidRDefault="00387CD0" w:rsidP="006D3B7C">
            <w:pPr>
              <w:autoSpaceDE w:val="0"/>
              <w:autoSpaceDN w:val="0"/>
              <w:adjustRightInd w:val="0"/>
              <w:rPr>
                <w:rFonts w:ascii="Times New Roman" w:hAnsi="Times New Roman" w:cs="Times New Roman"/>
                <w:sz w:val="24"/>
                <w:szCs w:val="24"/>
              </w:rPr>
            </w:pPr>
          </w:p>
          <w:p w14:paraId="14039060" w14:textId="77777777" w:rsidR="00387CD0" w:rsidRDefault="00387CD0" w:rsidP="006D3B7C">
            <w:pPr>
              <w:autoSpaceDE w:val="0"/>
              <w:autoSpaceDN w:val="0"/>
              <w:adjustRightInd w:val="0"/>
              <w:rPr>
                <w:rFonts w:ascii="Times New Roman" w:hAnsi="Times New Roman" w:cs="Times New Roman"/>
                <w:sz w:val="24"/>
                <w:szCs w:val="24"/>
              </w:rPr>
            </w:pPr>
          </w:p>
          <w:p w14:paraId="43680450" w14:textId="77777777" w:rsidR="00387CD0" w:rsidRDefault="00387CD0" w:rsidP="006D3B7C">
            <w:pPr>
              <w:autoSpaceDE w:val="0"/>
              <w:autoSpaceDN w:val="0"/>
              <w:adjustRightInd w:val="0"/>
              <w:rPr>
                <w:rFonts w:ascii="Times New Roman" w:hAnsi="Times New Roman" w:cs="Times New Roman"/>
                <w:sz w:val="24"/>
                <w:szCs w:val="24"/>
              </w:rPr>
            </w:pPr>
          </w:p>
          <w:p w14:paraId="6BC67042" w14:textId="67C67449" w:rsidR="00387CD0" w:rsidRDefault="00387CD0" w:rsidP="006D3B7C">
            <w:pPr>
              <w:autoSpaceDE w:val="0"/>
              <w:autoSpaceDN w:val="0"/>
              <w:adjustRightInd w:val="0"/>
              <w:rPr>
                <w:rFonts w:ascii="Times New Roman" w:hAnsi="Times New Roman" w:cs="Times New Roman"/>
                <w:sz w:val="24"/>
                <w:szCs w:val="24"/>
              </w:rPr>
            </w:pPr>
          </w:p>
        </w:tc>
      </w:tr>
    </w:tbl>
    <w:p w14:paraId="1AD17C17" w14:textId="480516D9" w:rsidR="00387CD0" w:rsidRDefault="00387CD0" w:rsidP="00A87AB8">
      <w:pPr>
        <w:autoSpaceDE w:val="0"/>
        <w:autoSpaceDN w:val="0"/>
        <w:adjustRightInd w:val="0"/>
        <w:spacing w:after="0" w:line="240" w:lineRule="auto"/>
        <w:rPr>
          <w:rFonts w:ascii="Times New Roman" w:hAnsi="Times New Roman" w:cs="Times New Roman"/>
          <w:sz w:val="24"/>
          <w:szCs w:val="24"/>
        </w:rPr>
      </w:pPr>
    </w:p>
    <w:p w14:paraId="064A6AD6" w14:textId="77777777" w:rsidR="00A87AB8" w:rsidRPr="00A87AB8" w:rsidRDefault="00A87AB8" w:rsidP="00A87AB8">
      <w:pPr>
        <w:rPr>
          <w:rFonts w:ascii="Times New Roman" w:hAnsi="Times New Roman" w:cs="Times New Roman"/>
          <w:sz w:val="24"/>
          <w:szCs w:val="24"/>
        </w:rPr>
      </w:pPr>
    </w:p>
    <w:sectPr w:rsidR="00A87AB8" w:rsidRPr="00A87AB8" w:rsidSect="00C17C0A">
      <w:headerReference w:type="default" r:id="rId7"/>
      <w:footerReference w:type="default" r:id="rId8"/>
      <w:pgSz w:w="11906" w:h="16838"/>
      <w:pgMar w:top="1417" w:right="1417" w:bottom="1417" w:left="1417" w:header="426"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1084" w14:textId="77777777" w:rsidR="006B4DFF" w:rsidRDefault="006B4DFF" w:rsidP="006D3B7C">
      <w:pPr>
        <w:spacing w:after="0" w:line="240" w:lineRule="auto"/>
      </w:pPr>
      <w:r>
        <w:separator/>
      </w:r>
    </w:p>
  </w:endnote>
  <w:endnote w:type="continuationSeparator" w:id="0">
    <w:p w14:paraId="624E2F93" w14:textId="77777777" w:rsidR="006B4DFF" w:rsidRDefault="006B4DFF" w:rsidP="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4EFA" w14:textId="77777777" w:rsidR="00387CD0" w:rsidRDefault="00387CD0" w:rsidP="00387CD0">
    <w:pPr>
      <w:spacing w:after="0"/>
      <w:jc w:val="both"/>
      <w:rPr>
        <w:color w:val="000000" w:themeColor="text1"/>
      </w:rPr>
    </w:pPr>
    <w:r>
      <w:rPr>
        <w:noProof/>
      </w:rPr>
      <w:drawing>
        <wp:anchor distT="0" distB="0" distL="114300" distR="114300" simplePos="0" relativeHeight="251658240" behindDoc="1" locked="0" layoutInCell="1" allowOverlap="1" wp14:anchorId="052034AF" wp14:editId="5C57D948">
          <wp:simplePos x="0" y="0"/>
          <wp:positionH relativeFrom="margin">
            <wp:align>center</wp:align>
          </wp:positionH>
          <wp:positionV relativeFrom="paragraph">
            <wp:posOffset>-422275</wp:posOffset>
          </wp:positionV>
          <wp:extent cx="4372737" cy="657225"/>
          <wp:effectExtent l="0" t="0" r="8890" b="0"/>
          <wp:wrapTight wrapText="bothSides">
            <wp:wrapPolygon edited="0">
              <wp:start x="6305" y="0"/>
              <wp:lineTo x="1317" y="5635"/>
              <wp:lineTo x="94" y="7513"/>
              <wp:lineTo x="0" y="11896"/>
              <wp:lineTo x="0" y="16904"/>
              <wp:lineTo x="3105" y="20035"/>
              <wp:lineTo x="3105" y="20661"/>
              <wp:lineTo x="15715" y="20661"/>
              <wp:lineTo x="21550" y="20661"/>
              <wp:lineTo x="21550" y="0"/>
              <wp:lineTo x="6305"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372737" cy="657225"/>
                  </a:xfrm>
                  <a:prstGeom prst="rect">
                    <a:avLst/>
                  </a:prstGeom>
                </pic:spPr>
              </pic:pic>
            </a:graphicData>
          </a:graphic>
        </wp:anchor>
      </w:drawing>
    </w:r>
  </w:p>
  <w:p w14:paraId="076DC0E3" w14:textId="77777777" w:rsidR="00387CD0" w:rsidRDefault="00387CD0" w:rsidP="00387CD0">
    <w:pPr>
      <w:spacing w:after="0"/>
      <w:jc w:val="both"/>
      <w:rPr>
        <w:color w:val="000000" w:themeColor="text1"/>
      </w:rPr>
    </w:pPr>
  </w:p>
  <w:p w14:paraId="188D85CE" w14:textId="77777777" w:rsidR="00387CD0" w:rsidRPr="00387CD0" w:rsidRDefault="00387CD0" w:rsidP="00387CD0">
    <w:pPr>
      <w:spacing w:after="0"/>
      <w:jc w:val="both"/>
      <w:rPr>
        <w:rFonts w:ascii="Times New Roman" w:hAnsi="Times New Roman" w:cs="Times New Roman"/>
        <w:color w:val="000000" w:themeColor="text1"/>
        <w:sz w:val="20"/>
        <w:szCs w:val="20"/>
        <w:lang w:val="de-DE"/>
      </w:rPr>
    </w:pPr>
    <w:r w:rsidRPr="00387CD0">
      <w:rPr>
        <w:rFonts w:ascii="Times New Roman" w:hAnsi="Times New Roman" w:cs="Times New Roman"/>
        <w:color w:val="000000" w:themeColor="text1"/>
        <w:sz w:val="20"/>
        <w:szCs w:val="20"/>
      </w:rPr>
      <w:t xml:space="preserve">Projekt jest realizowany w ramach Programu Współpracy </w:t>
    </w:r>
    <w:proofErr w:type="spellStart"/>
    <w:r w:rsidRPr="00387CD0">
      <w:rPr>
        <w:rFonts w:ascii="Times New Roman" w:hAnsi="Times New Roman" w:cs="Times New Roman"/>
        <w:color w:val="000000" w:themeColor="text1"/>
        <w:sz w:val="20"/>
        <w:szCs w:val="20"/>
      </w:rPr>
      <w:t>Interreg</w:t>
    </w:r>
    <w:proofErr w:type="spellEnd"/>
    <w:r w:rsidRPr="00387CD0">
      <w:rPr>
        <w:rFonts w:ascii="Times New Roman" w:hAnsi="Times New Roman" w:cs="Times New Roman"/>
        <w:color w:val="000000" w:themeColor="text1"/>
        <w:sz w:val="20"/>
        <w:szCs w:val="20"/>
      </w:rPr>
      <w:t xml:space="preserve"> V A Meklemburgia-Pomorze Przednie / Brandenburgia / Polska w ramach celu „Europejska Współpraca Terytorialna“ Europejskiego Funduszu Rozwoju Regionalnego (EFRR). </w:t>
    </w:r>
    <w:proofErr w:type="spellStart"/>
    <w:r w:rsidRPr="00387CD0">
      <w:rPr>
        <w:rFonts w:ascii="Times New Roman" w:hAnsi="Times New Roman" w:cs="Times New Roman"/>
        <w:color w:val="000000" w:themeColor="text1"/>
        <w:sz w:val="20"/>
        <w:szCs w:val="20"/>
        <w:lang w:val="de-DE"/>
      </w:rPr>
      <w:t>Numer</w:t>
    </w:r>
    <w:proofErr w:type="spellEnd"/>
    <w:r w:rsidRPr="00387CD0">
      <w:rPr>
        <w:rFonts w:ascii="Times New Roman" w:hAnsi="Times New Roman" w:cs="Times New Roman"/>
        <w:color w:val="000000" w:themeColor="text1"/>
        <w:sz w:val="20"/>
        <w:szCs w:val="20"/>
        <w:lang w:val="de-DE"/>
      </w:rPr>
      <w:t xml:space="preserve"> </w:t>
    </w:r>
    <w:proofErr w:type="spellStart"/>
    <w:r w:rsidRPr="00387CD0">
      <w:rPr>
        <w:rFonts w:ascii="Times New Roman" w:hAnsi="Times New Roman" w:cs="Times New Roman"/>
        <w:color w:val="000000" w:themeColor="text1"/>
        <w:sz w:val="20"/>
        <w:szCs w:val="20"/>
        <w:lang w:val="de-DE"/>
      </w:rPr>
      <w:t>Projektu</w:t>
    </w:r>
    <w:proofErr w:type="spellEnd"/>
    <w:r w:rsidRPr="00387CD0">
      <w:rPr>
        <w:rFonts w:ascii="Times New Roman" w:hAnsi="Times New Roman" w:cs="Times New Roman"/>
        <w:color w:val="000000" w:themeColor="text1"/>
        <w:sz w:val="20"/>
        <w:szCs w:val="20"/>
        <w:lang w:val="de-DE"/>
      </w:rPr>
      <w:t xml:space="preserve"> – INT198.</w:t>
    </w:r>
  </w:p>
  <w:p w14:paraId="0852F24D" w14:textId="77777777" w:rsidR="00387CD0" w:rsidRPr="00387CD0" w:rsidRDefault="00387CD0" w:rsidP="00387CD0">
    <w:pPr>
      <w:spacing w:after="0"/>
      <w:jc w:val="both"/>
      <w:rPr>
        <w:rFonts w:ascii="Times New Roman" w:hAnsi="Times New Roman" w:cs="Times New Roman"/>
        <w:color w:val="000000" w:themeColor="text1"/>
        <w:sz w:val="10"/>
        <w:szCs w:val="10"/>
        <w:lang w:val="de-DE"/>
      </w:rPr>
    </w:pPr>
  </w:p>
  <w:p w14:paraId="71262BDE" w14:textId="5F37AB32" w:rsidR="00387CD0" w:rsidRPr="00C17C0A" w:rsidRDefault="00387CD0" w:rsidP="00387CD0">
    <w:pPr>
      <w:spacing w:after="0"/>
      <w:jc w:val="both"/>
      <w:rPr>
        <w:rFonts w:ascii="Times New Roman" w:hAnsi="Times New Roman" w:cs="Times New Roman"/>
        <w:color w:val="000000" w:themeColor="text1"/>
        <w:sz w:val="20"/>
        <w:szCs w:val="20"/>
        <w:lang w:val="en-GB"/>
      </w:rPr>
    </w:pPr>
    <w:r w:rsidRPr="00387CD0">
      <w:rPr>
        <w:rFonts w:ascii="Times New Roman" w:hAnsi="Times New Roman" w:cs="Times New Roman"/>
        <w:color w:val="000000" w:themeColor="text1"/>
        <w:sz w:val="20"/>
        <w:szCs w:val="20"/>
        <w:bdr w:val="none" w:sz="0" w:space="0" w:color="auto" w:frame="1"/>
        <w:shd w:val="clear" w:color="auto" w:fill="FFFFFF"/>
        <w:lang w:val="de-DE"/>
      </w:rPr>
      <w:t xml:space="preserve">Das Projekt wird im Rahmen des Interreg V A Programms der Zusammenarbeit Mecklenburg-Vorpommern / Brandenburg / Polen im Rahmen des Ziels „Europäische territoriale Zusammenarbeit“ des Europäischen Fonds für regionale Entwicklung (EFRE) durchgeführt. </w:t>
    </w:r>
    <w:proofErr w:type="spellStart"/>
    <w:r w:rsidRPr="00C17C0A">
      <w:rPr>
        <w:rFonts w:ascii="Times New Roman" w:hAnsi="Times New Roman" w:cs="Times New Roman"/>
        <w:color w:val="000000" w:themeColor="text1"/>
        <w:sz w:val="20"/>
        <w:szCs w:val="20"/>
        <w:bdr w:val="none" w:sz="0" w:space="0" w:color="auto" w:frame="1"/>
        <w:shd w:val="clear" w:color="auto" w:fill="FFFFFF"/>
        <w:lang w:val="en-GB"/>
      </w:rPr>
      <w:t>Projektnummer</w:t>
    </w:r>
    <w:proofErr w:type="spellEnd"/>
    <w:r w:rsidRPr="00C17C0A">
      <w:rPr>
        <w:rFonts w:ascii="Times New Roman" w:hAnsi="Times New Roman" w:cs="Times New Roman"/>
        <w:color w:val="000000" w:themeColor="text1"/>
        <w:sz w:val="20"/>
        <w:szCs w:val="20"/>
        <w:bdr w:val="none" w:sz="0" w:space="0" w:color="auto" w:frame="1"/>
        <w:shd w:val="clear" w:color="auto" w:fill="FFFFFF"/>
        <w:lang w:val="en-GB"/>
      </w:rPr>
      <w:t xml:space="preserve"> – INT198.</w:t>
    </w:r>
  </w:p>
  <w:p w14:paraId="606DD0D1" w14:textId="77777777" w:rsidR="00387CD0" w:rsidRPr="00C17C0A" w:rsidRDefault="00387CD0" w:rsidP="00387CD0">
    <w:pPr>
      <w:spacing w:after="0"/>
      <w:jc w:val="both"/>
      <w:rPr>
        <w:rFonts w:ascii="Times New Roman" w:hAnsi="Times New Roman" w:cs="Times New Roman"/>
        <w:color w:val="000000" w:themeColor="text1"/>
        <w:sz w:val="10"/>
        <w:szCs w:val="10"/>
        <w:lang w:val="en-GB"/>
      </w:rPr>
    </w:pPr>
  </w:p>
  <w:p w14:paraId="6FF0D4CA" w14:textId="769D81F1" w:rsidR="00387CD0" w:rsidRPr="00387CD0" w:rsidRDefault="00387CD0" w:rsidP="00387CD0">
    <w:pPr>
      <w:spacing w:after="0"/>
      <w:jc w:val="both"/>
      <w:rPr>
        <w:rFonts w:ascii="Times New Roman" w:hAnsi="Times New Roman" w:cs="Times New Roman"/>
        <w:color w:val="000000" w:themeColor="text1"/>
        <w:sz w:val="20"/>
        <w:szCs w:val="20"/>
        <w:shd w:val="clear" w:color="auto" w:fill="FFFFFF"/>
        <w:lang w:val="en-GB"/>
      </w:rPr>
    </w:pPr>
    <w:r w:rsidRPr="00387CD0">
      <w:rPr>
        <w:rFonts w:ascii="Times New Roman" w:hAnsi="Times New Roman" w:cs="Times New Roman"/>
        <w:color w:val="000000" w:themeColor="text1"/>
        <w:sz w:val="20"/>
        <w:szCs w:val="20"/>
        <w:shd w:val="clear" w:color="auto" w:fill="FFFFFF"/>
        <w:lang w:val="en-GB"/>
      </w:rPr>
      <w:t>The project is implemented under the Interreg V A Programme of Cooperation Mecklenburg-Vorpommern / Brandenburg / Poland within the scope of the goal “European Territorial Cooperation” of the European Regional Development Fund (ERDF). Project Number – INT198.</w:t>
    </w:r>
  </w:p>
  <w:p w14:paraId="551EFC2F" w14:textId="77777777" w:rsidR="00387CD0" w:rsidRPr="00387CD0" w:rsidRDefault="00387CD0">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6E8E" w14:textId="77777777" w:rsidR="006B4DFF" w:rsidRDefault="006B4DFF" w:rsidP="006D3B7C">
      <w:pPr>
        <w:spacing w:after="0" w:line="240" w:lineRule="auto"/>
      </w:pPr>
      <w:r>
        <w:separator/>
      </w:r>
    </w:p>
  </w:footnote>
  <w:footnote w:type="continuationSeparator" w:id="0">
    <w:p w14:paraId="45157C40" w14:textId="77777777" w:rsidR="006B4DFF" w:rsidRDefault="006B4DFF" w:rsidP="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12EA" w14:textId="0EDA4E85" w:rsidR="006D3B7C" w:rsidRDefault="006D3B7C">
    <w:pPr>
      <w:pStyle w:val="Nagwek"/>
    </w:pPr>
    <w:r>
      <w:rPr>
        <w:noProof/>
      </w:rPr>
      <w:drawing>
        <wp:inline distT="0" distB="0" distL="0" distR="0" wp14:anchorId="68030E91" wp14:editId="5AC2E834">
          <wp:extent cx="5760720" cy="6921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92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1"/>
    <w:rsid w:val="00170B7F"/>
    <w:rsid w:val="00196417"/>
    <w:rsid w:val="0026715A"/>
    <w:rsid w:val="002F77CE"/>
    <w:rsid w:val="00304065"/>
    <w:rsid w:val="00330816"/>
    <w:rsid w:val="0035691C"/>
    <w:rsid w:val="00370B21"/>
    <w:rsid w:val="00387CD0"/>
    <w:rsid w:val="003F60A4"/>
    <w:rsid w:val="003F7C73"/>
    <w:rsid w:val="00485662"/>
    <w:rsid w:val="004E547D"/>
    <w:rsid w:val="006701C1"/>
    <w:rsid w:val="00671641"/>
    <w:rsid w:val="00682665"/>
    <w:rsid w:val="006B4DFF"/>
    <w:rsid w:val="006D3B7C"/>
    <w:rsid w:val="007001C0"/>
    <w:rsid w:val="007605BB"/>
    <w:rsid w:val="007971DF"/>
    <w:rsid w:val="007B3FC1"/>
    <w:rsid w:val="007D0389"/>
    <w:rsid w:val="007E092C"/>
    <w:rsid w:val="008A2F98"/>
    <w:rsid w:val="008F7FDE"/>
    <w:rsid w:val="009A0374"/>
    <w:rsid w:val="009A35C8"/>
    <w:rsid w:val="00A10C0B"/>
    <w:rsid w:val="00A87AB8"/>
    <w:rsid w:val="00AA7F4D"/>
    <w:rsid w:val="00AB7BD8"/>
    <w:rsid w:val="00B04635"/>
    <w:rsid w:val="00B27D90"/>
    <w:rsid w:val="00BA2027"/>
    <w:rsid w:val="00BE71D9"/>
    <w:rsid w:val="00C17C0A"/>
    <w:rsid w:val="00DC7D59"/>
    <w:rsid w:val="00DF2B55"/>
    <w:rsid w:val="00EA2DE0"/>
    <w:rsid w:val="00EF0226"/>
    <w:rsid w:val="00F02A2F"/>
    <w:rsid w:val="00F31163"/>
    <w:rsid w:val="00FB4F1A"/>
    <w:rsid w:val="00FF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56C6"/>
  <w15:chartTrackingRefBased/>
  <w15:docId w15:val="{51C46A42-A62B-4CB0-90A2-2060F56D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6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6417"/>
    <w:rPr>
      <w:color w:val="0563C1" w:themeColor="hyperlink"/>
      <w:u w:val="single"/>
    </w:rPr>
  </w:style>
  <w:style w:type="paragraph" w:styleId="Nagwek">
    <w:name w:val="header"/>
    <w:basedOn w:val="Normalny"/>
    <w:link w:val="NagwekZnak"/>
    <w:uiPriority w:val="99"/>
    <w:unhideWhenUsed/>
    <w:rsid w:val="006D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B7C"/>
  </w:style>
  <w:style w:type="paragraph" w:styleId="Stopka">
    <w:name w:val="footer"/>
    <w:basedOn w:val="Normalny"/>
    <w:link w:val="StopkaZnak"/>
    <w:uiPriority w:val="99"/>
    <w:unhideWhenUsed/>
    <w:rsid w:val="006D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B7C"/>
  </w:style>
  <w:style w:type="table" w:styleId="Tabela-Siatka">
    <w:name w:val="Table Grid"/>
    <w:basedOn w:val="Standardowy"/>
    <w:uiPriority w:val="39"/>
    <w:rsid w:val="0038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001C0"/>
    <w:rPr>
      <w:sz w:val="16"/>
      <w:szCs w:val="16"/>
    </w:rPr>
  </w:style>
  <w:style w:type="character" w:styleId="Nierozpoznanawzmianka">
    <w:name w:val="Unresolved Mention"/>
    <w:basedOn w:val="Domylnaczcionkaakapitu"/>
    <w:uiPriority w:val="99"/>
    <w:semiHidden/>
    <w:unhideWhenUsed/>
    <w:rsid w:val="00485662"/>
    <w:rPr>
      <w:color w:val="605E5C"/>
      <w:shd w:val="clear" w:color="auto" w:fill="E1DFDD"/>
    </w:rPr>
  </w:style>
  <w:style w:type="paragraph" w:customStyle="1" w:styleId="Standard">
    <w:name w:val="Standard"/>
    <w:rsid w:val="009A0374"/>
    <w:pPr>
      <w:suppressAutoHyphens/>
      <w:autoSpaceDN w:val="0"/>
      <w:spacing w:line="244" w:lineRule="auto"/>
      <w:textAlignment w:val="baseline"/>
    </w:pPr>
    <w:rPr>
      <w:rFonts w:ascii="Calibri" w:eastAsia="Calibri" w:hAnsi="Calibri" w:cs="Times New Roman"/>
    </w:rPr>
  </w:style>
  <w:style w:type="character" w:customStyle="1" w:styleId="Absatz-Standardschriftart">
    <w:name w:val="Absatz-Standardschriftart"/>
    <w:rsid w:val="009A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w.mig@usz.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Migdalski</dc:creator>
  <cp:keywords/>
  <dc:description/>
  <cp:lastModifiedBy>Paweł Migdalski</cp:lastModifiedBy>
  <cp:revision>7</cp:revision>
  <cp:lastPrinted>2022-01-04T22:30:00Z</cp:lastPrinted>
  <dcterms:created xsi:type="dcterms:W3CDTF">2021-12-30T23:05:00Z</dcterms:created>
  <dcterms:modified xsi:type="dcterms:W3CDTF">2022-01-04T22:33:00Z</dcterms:modified>
</cp:coreProperties>
</file>